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5FF1" w14:textId="77777777" w:rsidR="007A5295" w:rsidRPr="003D3524" w:rsidRDefault="007A5295" w:rsidP="000F2505">
      <w:pPr>
        <w:pStyle w:val="berschrift1"/>
        <w:shd w:val="clear" w:color="auto" w:fill="FFFFFF"/>
        <w:spacing w:before="360"/>
        <w:rPr>
          <w:rFonts w:ascii="Arial" w:hAnsi="Arial" w:cs="Arial"/>
          <w:color w:val="000000"/>
          <w:sz w:val="22"/>
          <w:szCs w:val="22"/>
        </w:rPr>
      </w:pPr>
      <w:bookmarkStart w:id="0" w:name="_Hlk75876081"/>
      <w:r w:rsidRPr="000B4EAC">
        <w:rPr>
          <w:rFonts w:ascii="Arial" w:hAnsi="Arial" w:cs="Arial"/>
          <w:b/>
          <w:bCs/>
          <w:color w:val="auto"/>
          <w:sz w:val="24"/>
          <w:szCs w:val="24"/>
          <w:lang w:val="de-CH"/>
        </w:rPr>
        <w:t>Förderung der Biodiversität und Landschaftsqualität im Landwirtschaftsgebiet</w:t>
      </w:r>
      <w:r>
        <w:rPr>
          <w:rFonts w:ascii="Arial" w:hAnsi="Arial" w:cs="Arial"/>
          <w:b/>
          <w:bCs/>
          <w:lang w:val="de-CH"/>
        </w:rPr>
        <w:br/>
      </w:r>
      <w:hyperlink r:id="rId8" w:history="1">
        <w:r w:rsidRPr="00B65812">
          <w:rPr>
            <w:rStyle w:val="Hyperlink"/>
            <w:rFonts w:ascii="Arial" w:hAnsi="Arial" w:cs="Arial"/>
            <w:color w:val="034990" w:themeColor="hyperlink" w:themeShade="BF"/>
            <w:sz w:val="22"/>
            <w:szCs w:val="22"/>
          </w:rPr>
          <w:t>Link zum Beitragsreglement Landwirtschaft RiE 789.300</w:t>
        </w:r>
      </w:hyperlink>
      <w:r w:rsidRPr="00B65812">
        <w:rPr>
          <w:rFonts w:ascii="Arial" w:hAnsi="Arial" w:cs="Arial"/>
          <w:sz w:val="22"/>
          <w:szCs w:val="22"/>
        </w:rPr>
        <w:br/>
      </w:r>
      <w:hyperlink r:id="rId9" w:history="1">
        <w:r w:rsidRPr="00B65812">
          <w:rPr>
            <w:rStyle w:val="Hyperlink"/>
            <w:rFonts w:ascii="Arial" w:hAnsi="Arial" w:cs="Arial"/>
            <w:color w:val="034990" w:themeColor="hyperlink" w:themeShade="BF"/>
            <w:sz w:val="22"/>
            <w:szCs w:val="22"/>
          </w:rPr>
          <w:t>Link zur Karte ausserhalb Siedlungsgebiet (Nichtsiedlungsgebiet)</w:t>
        </w:r>
      </w:hyperlink>
    </w:p>
    <w:p w14:paraId="743F94FD" w14:textId="77777777" w:rsidR="007A5295" w:rsidRPr="00B34D45" w:rsidRDefault="007A5295" w:rsidP="006927F5">
      <w:pPr>
        <w:spacing w:before="240" w:line="240" w:lineRule="auto"/>
        <w:rPr>
          <w:rFonts w:ascii="Arial" w:hAnsi="Arial" w:cs="Arial"/>
          <w:b/>
          <w:bCs/>
          <w:highlight w:val="cyan"/>
          <w:lang w:val="de-CH"/>
        </w:rPr>
      </w:pPr>
      <w:r w:rsidRPr="00B34D45">
        <w:rPr>
          <w:rFonts w:ascii="Arial" w:hAnsi="Arial" w:cs="Arial"/>
          <w:b/>
          <w:bCs/>
          <w:highlight w:val="cyan"/>
          <w:lang w:val="de-CH"/>
        </w:rPr>
        <w:t>Antragsformular</w:t>
      </w:r>
      <w:r w:rsidRPr="00B34D45">
        <w:rPr>
          <w:rFonts w:ascii="Arial" w:hAnsi="Arial" w:cs="Arial"/>
          <w:b/>
          <w:bCs/>
          <w:highlight w:val="cyan"/>
          <w:lang w:val="de-CH"/>
        </w:rPr>
        <w:t xml:space="preserve"> Private für</w:t>
      </w:r>
      <w:r w:rsidRPr="00B34D45">
        <w:rPr>
          <w:rFonts w:ascii="Arial" w:hAnsi="Arial" w:cs="Arial"/>
          <w:b/>
          <w:bCs/>
          <w:highlight w:val="cyan"/>
          <w:lang w:val="de-CH"/>
        </w:rPr>
        <w:t xml:space="preserve"> wiederkehrende Auszahlungsbeiträge Hochstammobstbäume</w:t>
      </w:r>
      <w:r w:rsidRPr="00B34D45">
        <w:rPr>
          <w:rFonts w:ascii="Arial" w:hAnsi="Arial" w:cs="Arial"/>
          <w:b/>
          <w:bCs/>
          <w:highlight w:val="cyan"/>
          <w:lang w:val="de-CH"/>
        </w:rPr>
        <w:t xml:space="preserve"> sowie der Selbstdeklaration</w:t>
      </w:r>
    </w:p>
    <w:p w14:paraId="46439217" w14:textId="77777777" w:rsidR="007A5295" w:rsidRDefault="007A5295" w:rsidP="006927F5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63893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564D">
        <w:rPr>
          <w:rFonts w:ascii="Arial" w:hAnsi="Arial" w:cs="Arial"/>
          <w:sz w:val="20"/>
          <w:szCs w:val="20"/>
        </w:rPr>
        <w:t xml:space="preserve"> </w:t>
      </w:r>
      <w:r w:rsidRPr="00E2564D">
        <w:rPr>
          <w:rFonts w:ascii="Arial" w:hAnsi="Arial" w:cs="Arial"/>
          <w:sz w:val="20"/>
          <w:szCs w:val="20"/>
        </w:rPr>
        <w:t xml:space="preserve">Ich beantrage für das Jahr </w:t>
      </w:r>
      <w:r w:rsidRPr="00E2564D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256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gleichen </w:t>
      </w:r>
      <w:r w:rsidRPr="006118FD">
        <w:rPr>
          <w:rFonts w:ascii="Arial" w:hAnsi="Arial" w:cs="Arial"/>
          <w:sz w:val="20"/>
          <w:szCs w:val="20"/>
        </w:rPr>
        <w:t xml:space="preserve">Auszahlungsbeiträge für die Bewirtschaftung von Hochstammobstbäumen </w:t>
      </w:r>
      <w:r w:rsidRPr="007E6834">
        <w:rPr>
          <w:rFonts w:ascii="Arial" w:hAnsi="Arial" w:cs="Arial"/>
          <w:sz w:val="20"/>
          <w:szCs w:val="20"/>
          <w:u w:val="single"/>
        </w:rPr>
        <w:t>ausserhalb</w:t>
      </w:r>
      <w:r w:rsidRPr="00B34D45">
        <w:rPr>
          <w:rFonts w:ascii="Arial" w:hAnsi="Arial" w:cs="Arial"/>
          <w:sz w:val="20"/>
          <w:szCs w:val="20"/>
        </w:rPr>
        <w:t xml:space="preserve"> </w:t>
      </w:r>
      <w:r w:rsidRPr="007E6834">
        <w:rPr>
          <w:rFonts w:ascii="Arial" w:hAnsi="Arial" w:cs="Arial"/>
          <w:sz w:val="20"/>
          <w:szCs w:val="20"/>
          <w:u w:val="single"/>
        </w:rPr>
        <w:t>des Siedlungsgebiets</w:t>
      </w:r>
      <w:r w:rsidRPr="006118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gemäss</w:t>
      </w:r>
      <w:r>
        <w:rPr>
          <w:rFonts w:ascii="Arial" w:hAnsi="Arial" w:cs="Arial"/>
          <w:sz w:val="20"/>
          <w:szCs w:val="20"/>
        </w:rPr>
        <w:t xml:space="preserve"> der beiliegenden Abrechnung des Vorjahr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s. </w:t>
      </w:r>
    </w:p>
    <w:p w14:paraId="294850A7" w14:textId="77777777" w:rsidR="007A5295" w:rsidRPr="00246BDE" w:rsidRDefault="007A5295" w:rsidP="000F2505">
      <w:pPr>
        <w:spacing w:before="260" w:after="120" w:line="240" w:lineRule="auto"/>
        <w:rPr>
          <w:rFonts w:ascii="Arial" w:eastAsia="Calibri" w:hAnsi="Arial" w:cs="Arial"/>
          <w:color w:val="2F5496" w:themeColor="accent1" w:themeShade="BF"/>
          <w:sz w:val="20"/>
          <w:szCs w:val="20"/>
        </w:rPr>
      </w:pPr>
      <w:r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>Hinweise</w:t>
      </w:r>
      <w:r w:rsidRPr="00246BDE">
        <w:rPr>
          <w:rFonts w:ascii="Arial" w:eastAsia="Calibri" w:hAnsi="Arial" w:cs="Arial"/>
          <w:color w:val="2F5496" w:themeColor="accent1" w:themeShade="BF"/>
          <w:sz w:val="20"/>
          <w:szCs w:val="20"/>
        </w:rPr>
        <w:t>:</w:t>
      </w:r>
    </w:p>
    <w:p w14:paraId="564AD768" w14:textId="77777777" w:rsidR="007A5295" w:rsidRPr="00F23A64" w:rsidRDefault="007A5295" w:rsidP="006927F5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Bitte beachten Sie, dass Beiträge für Pflegegutscheine und Pflanzkosten </w:t>
      </w:r>
      <w:r w:rsidRPr="000D1C2F">
        <w:rPr>
          <w:rFonts w:ascii="Arial" w:hAnsi="Arial" w:cs="Arial"/>
          <w:sz w:val="20"/>
          <w:szCs w:val="20"/>
          <w:u w:val="single"/>
          <w:lang w:val="de-CH"/>
        </w:rPr>
        <w:t>immer</w:t>
      </w:r>
      <w:r>
        <w:rPr>
          <w:rFonts w:ascii="Arial" w:hAnsi="Arial" w:cs="Arial"/>
          <w:sz w:val="20"/>
          <w:szCs w:val="20"/>
          <w:lang w:val="de-CH"/>
        </w:rPr>
        <w:t xml:space="preserve"> neu beantragt werden müssen. Dies gilt auch für Beitr</w:t>
      </w:r>
      <w:r>
        <w:rPr>
          <w:rFonts w:ascii="Arial" w:hAnsi="Arial" w:cs="Arial"/>
          <w:sz w:val="20"/>
          <w:szCs w:val="20"/>
          <w:lang w:val="de-CH"/>
        </w:rPr>
        <w:t>ä</w:t>
      </w:r>
      <w:r>
        <w:rPr>
          <w:rFonts w:ascii="Arial" w:hAnsi="Arial" w:cs="Arial"/>
          <w:sz w:val="20"/>
          <w:szCs w:val="20"/>
          <w:lang w:val="de-CH"/>
        </w:rPr>
        <w:t>ge zur Beweidung</w:t>
      </w:r>
      <w:r>
        <w:rPr>
          <w:rFonts w:ascii="Arial" w:hAnsi="Arial" w:cs="Arial"/>
          <w:sz w:val="20"/>
          <w:szCs w:val="20"/>
          <w:lang w:val="de-CH"/>
        </w:rPr>
        <w:t>, für Einzelbäume</w:t>
      </w:r>
      <w:r>
        <w:rPr>
          <w:rFonts w:ascii="Arial" w:hAnsi="Arial" w:cs="Arial"/>
          <w:sz w:val="20"/>
          <w:szCs w:val="20"/>
          <w:lang w:val="de-CH"/>
        </w:rPr>
        <w:t xml:space="preserve"> und für </w:t>
      </w:r>
      <w:r>
        <w:rPr>
          <w:rFonts w:ascii="Arial" w:hAnsi="Arial" w:cs="Arial"/>
          <w:sz w:val="20"/>
          <w:szCs w:val="20"/>
          <w:lang w:val="de-CH"/>
        </w:rPr>
        <w:t>HSO-</w:t>
      </w:r>
      <w:r w:rsidRPr="00F23A64">
        <w:rPr>
          <w:rFonts w:ascii="Arial" w:hAnsi="Arial" w:cs="Arial"/>
          <w:sz w:val="20"/>
          <w:szCs w:val="20"/>
          <w:lang w:val="de-CH"/>
        </w:rPr>
        <w:t>Neuanmeldungen</w:t>
      </w:r>
      <w:r>
        <w:rPr>
          <w:rFonts w:ascii="Arial" w:hAnsi="Arial" w:cs="Arial"/>
          <w:sz w:val="20"/>
          <w:szCs w:val="20"/>
          <w:lang w:val="de-CH"/>
        </w:rPr>
        <w:t xml:space="preserve"> (inkl. Totholz)</w:t>
      </w:r>
      <w:r w:rsidRPr="00F23A64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Bitte füllen Sie</w:t>
      </w:r>
      <w:r w:rsidRPr="00F23A6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dafür </w:t>
      </w:r>
      <w:r>
        <w:rPr>
          <w:rFonts w:ascii="Arial" w:hAnsi="Arial" w:cs="Arial"/>
          <w:sz w:val="20"/>
          <w:szCs w:val="20"/>
          <w:lang w:val="de-CH"/>
        </w:rPr>
        <w:t xml:space="preserve">zusätzlich </w:t>
      </w:r>
      <w:r w:rsidRPr="00F23A64">
        <w:rPr>
          <w:rFonts w:ascii="Arial" w:hAnsi="Arial" w:cs="Arial"/>
          <w:sz w:val="20"/>
          <w:szCs w:val="20"/>
          <w:lang w:val="de-CH"/>
        </w:rPr>
        <w:t xml:space="preserve">das Formular zur </w:t>
      </w:r>
      <w:hyperlink r:id="rId10" w:history="1">
        <w:r w:rsidRPr="00B0417D">
          <w:rPr>
            <w:rStyle w:val="Hyperlink"/>
            <w:rFonts w:ascii="Arial" w:hAnsi="Arial" w:cs="Arial"/>
            <w:sz w:val="20"/>
            <w:szCs w:val="20"/>
            <w:lang w:val="de-CH"/>
          </w:rPr>
          <w:t>Neuanmeldung</w:t>
        </w:r>
      </w:hyperlink>
      <w:r w:rsidRPr="00F23A64">
        <w:rPr>
          <w:rFonts w:ascii="Arial" w:hAnsi="Arial" w:cs="Arial"/>
          <w:sz w:val="20"/>
          <w:szCs w:val="20"/>
          <w:lang w:val="de-CH"/>
        </w:rPr>
        <w:t xml:space="preserve"> aus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1036883A" w14:textId="77777777" w:rsidR="007A5295" w:rsidRPr="00F23A64" w:rsidRDefault="007A5295" w:rsidP="006927F5">
      <w:pPr>
        <w:pStyle w:val="Listenabsatz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bookmarkStart w:id="1" w:name="_Hlk130890406"/>
      <w:r w:rsidRPr="00F23A64">
        <w:rPr>
          <w:rFonts w:ascii="Arial" w:hAnsi="Arial" w:cs="Arial"/>
          <w:sz w:val="20"/>
          <w:szCs w:val="20"/>
          <w:lang w:val="de-CH"/>
        </w:rPr>
        <w:t xml:space="preserve">Gesuche um Gewährung von Abgeltungsbeiträgen sind bei der Gemeindeverwaltung </w:t>
      </w:r>
      <w:r w:rsidRPr="00B055E8">
        <w:rPr>
          <w:rFonts w:ascii="Arial" w:hAnsi="Arial" w:cs="Arial"/>
          <w:b/>
          <w:bCs/>
          <w:sz w:val="20"/>
          <w:szCs w:val="20"/>
          <w:lang w:val="de-CH"/>
        </w:rPr>
        <w:t>bis spätestens Ende April</w:t>
      </w:r>
      <w:r w:rsidRPr="00F23A64">
        <w:rPr>
          <w:rFonts w:ascii="Arial" w:hAnsi="Arial" w:cs="Arial"/>
          <w:sz w:val="20"/>
          <w:szCs w:val="20"/>
          <w:lang w:val="de-CH"/>
        </w:rPr>
        <w:t xml:space="preserve"> des betreffenden Beitragsjahres der Gemeinde einzureichen. </w:t>
      </w:r>
    </w:p>
    <w:p w14:paraId="1714CB93" w14:textId="77777777" w:rsidR="007A5295" w:rsidRPr="00246BDE" w:rsidRDefault="007A5295" w:rsidP="000F2505">
      <w:pPr>
        <w:spacing w:before="260" w:after="120" w:line="240" w:lineRule="auto"/>
        <w:rPr>
          <w:rFonts w:ascii="Arial" w:eastAsia="Calibri" w:hAnsi="Arial" w:cs="Arial"/>
          <w:color w:val="2F5496" w:themeColor="accent1" w:themeShade="BF"/>
          <w:sz w:val="20"/>
          <w:szCs w:val="20"/>
        </w:rPr>
      </w:pPr>
      <w:bookmarkStart w:id="2" w:name="_Hlk130891391"/>
      <w:bookmarkEnd w:id="0"/>
      <w:bookmarkEnd w:id="1"/>
      <w:r w:rsidRPr="00246BDE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 xml:space="preserve">Selbstdeklaration </w:t>
      </w:r>
      <w:r w:rsidRPr="00246BDE">
        <w:rPr>
          <w:rFonts w:ascii="Arial" w:eastAsia="Calibri" w:hAnsi="Arial" w:cs="Arial"/>
          <w:color w:val="2F5496" w:themeColor="accent1" w:themeShade="BF"/>
          <w:sz w:val="20"/>
          <w:szCs w:val="20"/>
        </w:rPr>
        <w:t>(bitte ankreuzen):</w:t>
      </w:r>
    </w:p>
    <w:p w14:paraId="13D28A37" w14:textId="77777777" w:rsidR="007A5295" w:rsidRPr="00246BDE" w:rsidRDefault="007A5295" w:rsidP="006927F5">
      <w:p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233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6BD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46BDE">
        <w:rPr>
          <w:rFonts w:ascii="Arial" w:hAnsi="Arial" w:cs="Arial"/>
          <w:sz w:val="20"/>
          <w:szCs w:val="20"/>
        </w:rPr>
        <w:t xml:space="preserve"> Ich habe das Formular in voller Kenntnis des Reglements der Gemeinde Riehen über die Förderung der Biodiversität und Landschaftsqualität im Landwirtschaftsgebiet ausgefüllt und bestätige, die Massnahmen gemäss dieses Reglements umzusetzen.</w:t>
      </w:r>
      <w:r>
        <w:rPr>
          <w:rFonts w:ascii="Arial" w:hAnsi="Arial" w:cs="Arial"/>
          <w:sz w:val="20"/>
          <w:szCs w:val="20"/>
        </w:rPr>
        <w:t xml:space="preserve"> Diese beinhalten u.a.</w:t>
      </w:r>
    </w:p>
    <w:p w14:paraId="0F0D2238" w14:textId="77777777" w:rsidR="007A5295" w:rsidRPr="00E2564D" w:rsidRDefault="007A5295" w:rsidP="006927F5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bookmarkStart w:id="3" w:name="_Hlk131057461"/>
      <w:bookmarkEnd w:id="2"/>
      <w:r>
        <w:rPr>
          <w:rFonts w:ascii="Arial" w:hAnsi="Arial" w:cs="Arial"/>
          <w:sz w:val="20"/>
          <w:szCs w:val="20"/>
          <w:lang w:val="de-CH"/>
        </w:rPr>
        <w:t xml:space="preserve">Die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Pflege der Bäume </w:t>
      </w:r>
      <w:r>
        <w:rPr>
          <w:rFonts w:ascii="Arial" w:hAnsi="Arial" w:cs="Arial"/>
          <w:sz w:val="20"/>
          <w:szCs w:val="20"/>
          <w:lang w:val="de-CH"/>
        </w:rPr>
        <w:t xml:space="preserve">erfolgt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durch </w:t>
      </w:r>
      <w:r>
        <w:rPr>
          <w:rFonts w:ascii="Arial" w:hAnsi="Arial" w:cs="Arial"/>
          <w:sz w:val="20"/>
          <w:szCs w:val="20"/>
          <w:lang w:val="de-CH"/>
        </w:rPr>
        <w:t>Bewirtschafterin</w:t>
      </w:r>
      <w:r>
        <w:rPr>
          <w:rFonts w:ascii="Arial" w:hAnsi="Arial" w:cs="Arial"/>
          <w:sz w:val="20"/>
          <w:szCs w:val="20"/>
          <w:lang w:val="de-CH"/>
        </w:rPr>
        <w:t>nen</w:t>
      </w:r>
      <w:r>
        <w:rPr>
          <w:rFonts w:ascii="Arial" w:hAnsi="Arial" w:cs="Arial"/>
          <w:sz w:val="20"/>
          <w:szCs w:val="20"/>
          <w:lang w:val="de-CH"/>
        </w:rPr>
        <w:t xml:space="preserve"> oder </w:t>
      </w:r>
      <w:r w:rsidRPr="00E2564D">
        <w:rPr>
          <w:rFonts w:ascii="Arial" w:hAnsi="Arial" w:cs="Arial"/>
          <w:sz w:val="20"/>
          <w:szCs w:val="20"/>
          <w:lang w:val="de-CH"/>
        </w:rPr>
        <w:t>Bewirtschafter, die über die notwendige Qualifikation verfügen.</w:t>
      </w:r>
    </w:p>
    <w:bookmarkEnd w:id="3"/>
    <w:p w14:paraId="05E687B4" w14:textId="77777777" w:rsidR="007A5295" w:rsidRPr="00E2564D" w:rsidRDefault="007A5295" w:rsidP="000655B4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Pflege </w:t>
      </w:r>
      <w:r>
        <w:rPr>
          <w:rFonts w:ascii="Arial" w:hAnsi="Arial" w:cs="Arial"/>
          <w:sz w:val="20"/>
          <w:szCs w:val="20"/>
          <w:lang w:val="de-CH"/>
        </w:rPr>
        <w:t>betrifft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 bewirtschaftete Hochstammobstbäumen mit einer Stammhöhe von mindestens 1,6 Metern, einem Brusthöhendurchmesser von mind. 20cm</w:t>
      </w:r>
      <w:r>
        <w:rPr>
          <w:rFonts w:ascii="Arial" w:hAnsi="Arial" w:cs="Arial"/>
          <w:sz w:val="20"/>
          <w:szCs w:val="20"/>
          <w:lang w:val="de-CH"/>
        </w:rPr>
        <w:t xml:space="preserve"> und als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E2564D">
        <w:rPr>
          <w:rFonts w:ascii="Arial" w:hAnsi="Arial" w:cs="Arial"/>
          <w:sz w:val="20"/>
          <w:szCs w:val="20"/>
          <w:lang w:val="de-CH"/>
        </w:rPr>
        <w:t>Baum erkennbar und nicht von Feuerbrand befallen sind.</w:t>
      </w:r>
    </w:p>
    <w:p w14:paraId="77F0B132" w14:textId="77777777" w:rsidR="007A5295" w:rsidRPr="00E2564D" w:rsidRDefault="007A5295" w:rsidP="006927F5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>Der Baum ist fachgerecht geschnitten: Jungbäume bis 15 Jahre mind. alle 2 Jahre, Bäume älter als 15 Jahre mind. alle 5 Jahre; ökologisch wertvolle Altbäume: kein Schnitt mehr gefordert.</w:t>
      </w:r>
    </w:p>
    <w:p w14:paraId="67CABCD4" w14:textId="77777777" w:rsidR="007A5295" w:rsidRPr="00E2564D" w:rsidRDefault="007A5295" w:rsidP="006927F5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>Damit keine Seuchenherde mit Obstbaum-Schädlingen wie Obstmaden und Kirschessigfliegen entstehen muss das Obst muss aufgelesen werden. Ansonsten sind Pflanzenschutz-Ma</w:t>
      </w:r>
      <w:r>
        <w:rPr>
          <w:rFonts w:ascii="Arial" w:hAnsi="Arial" w:cs="Arial"/>
          <w:sz w:val="20"/>
          <w:szCs w:val="20"/>
          <w:lang w:val="de-CH"/>
        </w:rPr>
        <w:t>ss</w:t>
      </w:r>
      <w:r w:rsidRPr="00E2564D">
        <w:rPr>
          <w:rFonts w:ascii="Arial" w:hAnsi="Arial" w:cs="Arial"/>
          <w:sz w:val="20"/>
          <w:szCs w:val="20"/>
          <w:lang w:val="de-CH"/>
        </w:rPr>
        <w:t>nahmen durchzuführen.</w:t>
      </w:r>
    </w:p>
    <w:p w14:paraId="67BAFFFB" w14:textId="77777777" w:rsidR="007A5295" w:rsidRPr="00E2564D" w:rsidRDefault="007A5295" w:rsidP="006927F5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>Feuerbrand: jährlich eine Kontrolle erforderlich. Die Feuerbrand-Anordnungen sind umzusetzen.</w:t>
      </w:r>
    </w:p>
    <w:p w14:paraId="0BFB40C4" w14:textId="77777777" w:rsidR="007A5295" w:rsidRPr="00E2564D" w:rsidRDefault="007A5295" w:rsidP="000F2505">
      <w:pPr>
        <w:spacing w:before="300"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 xml:space="preserve">Hiermit bestätige ich die Richtigkeit meiner Angaben: </w:t>
      </w:r>
    </w:p>
    <w:p w14:paraId="40F046FE" w14:textId="77777777" w:rsidR="007A5295" w:rsidRPr="00E2564D" w:rsidRDefault="007A5295" w:rsidP="006927F5">
      <w:pPr>
        <w:spacing w:before="960" w:after="0" w:line="240" w:lineRule="auto"/>
        <w:rPr>
          <w:rStyle w:val="markedcontent"/>
          <w:rFonts w:ascii="Arial" w:hAnsi="Arial" w:cs="Arial"/>
          <w:sz w:val="20"/>
          <w:szCs w:val="20"/>
          <w:lang w:val="de-CH"/>
        </w:rPr>
      </w:pPr>
      <w:r>
        <w:rPr>
          <w:rStyle w:val="markedcontent"/>
          <w:rFonts w:ascii="Arial" w:hAnsi="Arial" w:cs="Arial"/>
          <w:sz w:val="20"/>
          <w:szCs w:val="20"/>
          <w:lang w:val="de-CH"/>
        </w:rPr>
        <w:t>Datum und Unterschrift</w:t>
      </w:r>
    </w:p>
    <w:p w14:paraId="5CE0430E" w14:textId="77777777" w:rsidR="007A5295" w:rsidRPr="00E2564D" w:rsidRDefault="007A5295" w:rsidP="000F2505">
      <w:pPr>
        <w:spacing w:before="500" w:after="120" w:line="240" w:lineRule="auto"/>
        <w:rPr>
          <w:rFonts w:ascii="Arial" w:eastAsia="Calibri" w:hAnsi="Arial" w:cs="Arial"/>
          <w:color w:val="2F5496" w:themeColor="accent1" w:themeShade="BF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382B0" wp14:editId="62396324">
                <wp:simplePos x="0" y="0"/>
                <wp:positionH relativeFrom="column">
                  <wp:posOffset>-1</wp:posOffset>
                </wp:positionH>
                <wp:positionV relativeFrom="paragraph">
                  <wp:posOffset>215900</wp:posOffset>
                </wp:positionV>
                <wp:extent cx="564832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" o:spid="_x0000_s1025" style="mso-wrap-distance-bottom:0;mso-wrap-distance-left:9pt;mso-wrap-distance-right:9pt;mso-wrap-distance-top:0;mso-wrap-style:square;position:absolute;visibility:visible;z-index:251659264" from="0,17pt" to="444.75pt,17pt" strokecolor="#4472c4" strokeweight="0.5pt">
                <v:stroke joinstyle="miter"/>
              </v:line>
            </w:pict>
          </mc:Fallback>
        </mc:AlternateContent>
      </w:r>
      <w:r w:rsidRPr="00E2564D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 xml:space="preserve">Anlagen </w:t>
      </w:r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</w:rPr>
        <w:t>(zutreffendes bitte ankreuzen):</w:t>
      </w:r>
    </w:p>
    <w:p w14:paraId="2279668D" w14:textId="77777777" w:rsidR="007A5295" w:rsidRPr="00E2564D" w:rsidRDefault="007A5295" w:rsidP="006927F5">
      <w:pPr>
        <w:spacing w:before="120" w:after="120" w:line="240" w:lineRule="auto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5514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564D">
        <w:rPr>
          <w:rFonts w:ascii="Arial" w:hAnsi="Arial" w:cs="Arial"/>
          <w:sz w:val="20"/>
          <w:szCs w:val="20"/>
          <w:lang w:val="de-CH"/>
        </w:rPr>
        <w:t xml:space="preserve"> Ausdruck der letzten Beitragsauszahlung mit der Angabe aller Bäume</w:t>
      </w:r>
    </w:p>
    <w:p w14:paraId="265FE95E" w14:textId="77777777" w:rsidR="007A5295" w:rsidRDefault="007A5295" w:rsidP="00925829">
      <w:pPr>
        <w:spacing w:before="60" w:after="0" w:line="240" w:lineRule="auto"/>
        <w:ind w:left="284" w:hanging="284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1260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81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65812">
        <w:rPr>
          <w:rFonts w:ascii="Arial" w:hAnsi="Arial" w:cs="Arial"/>
          <w:sz w:val="20"/>
          <w:szCs w:val="20"/>
          <w:lang w:val="de-CH"/>
        </w:rPr>
        <w:t xml:space="preserve"> </w:t>
      </w:r>
      <w:bookmarkStart w:id="4" w:name="_Hlk131057651"/>
      <w:r w:rsidRPr="00B65812">
        <w:rPr>
          <w:rFonts w:ascii="Arial" w:hAnsi="Arial" w:cs="Arial"/>
          <w:sz w:val="20"/>
          <w:szCs w:val="20"/>
          <w:lang w:val="de-CH"/>
        </w:rPr>
        <w:t xml:space="preserve">Nachweis der Qualifikation für die Pflege von Obstbäumen, z.B. eine Weiterbildung </w:t>
      </w:r>
      <w:r>
        <w:rPr>
          <w:rFonts w:ascii="Arial" w:hAnsi="Arial" w:cs="Arial"/>
          <w:sz w:val="20"/>
          <w:szCs w:val="20"/>
          <w:lang w:val="de-CH"/>
        </w:rPr>
        <w:t xml:space="preserve">oder der Besuch </w:t>
      </w:r>
      <w:r>
        <w:rPr>
          <w:rFonts w:ascii="Arial" w:hAnsi="Arial" w:cs="Arial"/>
          <w:sz w:val="20"/>
          <w:szCs w:val="20"/>
          <w:lang w:val="de-CH"/>
        </w:rPr>
        <w:t>des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B65812">
        <w:rPr>
          <w:rFonts w:ascii="Arial" w:hAnsi="Arial" w:cs="Arial"/>
          <w:sz w:val="20"/>
          <w:szCs w:val="20"/>
          <w:lang w:val="de-CH"/>
        </w:rPr>
        <w:t xml:space="preserve">Baumschnittkurs der Gemeinde Riehen (Qualifikation bis Ende 2024 </w:t>
      </w:r>
      <w:r w:rsidRPr="00B65812">
        <w:rPr>
          <w:rFonts w:ascii="Arial" w:hAnsi="Arial" w:cs="Arial"/>
          <w:sz w:val="20"/>
          <w:szCs w:val="20"/>
          <w:lang w:val="de-CH"/>
        </w:rPr>
        <w:t>Voraussetzung, § 5)</w:t>
      </w:r>
      <w:r>
        <w:rPr>
          <w:rFonts w:ascii="Arial" w:hAnsi="Arial" w:cs="Arial"/>
          <w:sz w:val="20"/>
          <w:szCs w:val="20"/>
          <w:lang w:val="de-CH"/>
        </w:rPr>
        <w:t>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Nachweis muss einmalig erbracht werden.</w:t>
      </w:r>
      <w:bookmarkEnd w:id="4"/>
    </w:p>
    <w:p w14:paraId="48889330" w14:textId="77777777" w:rsidR="007A5295" w:rsidRPr="00B65812" w:rsidRDefault="007A5295" w:rsidP="00925829">
      <w:pPr>
        <w:spacing w:before="60" w:after="0" w:line="240" w:lineRule="auto"/>
        <w:ind w:left="284"/>
        <w:rPr>
          <w:rStyle w:val="markedcontent"/>
          <w:rFonts w:ascii="Arial" w:hAnsi="Arial" w:cs="Arial"/>
          <w:sz w:val="20"/>
          <w:szCs w:val="20"/>
          <w:lang w:val="de-CH"/>
        </w:rPr>
      </w:pPr>
      <w:r w:rsidRPr="00FE5E17">
        <w:rPr>
          <w:rFonts w:ascii="Arial" w:hAnsi="Arial" w:cs="Arial"/>
          <w:i/>
          <w:iCs/>
          <w:sz w:val="20"/>
          <w:szCs w:val="20"/>
          <w:u w:val="single"/>
          <w:lang w:val="de-CH"/>
        </w:rPr>
        <w:t>Hinweis</w:t>
      </w:r>
      <w:r>
        <w:rPr>
          <w:rFonts w:ascii="Arial" w:hAnsi="Arial" w:cs="Arial"/>
          <w:i/>
          <w:iCs/>
          <w:sz w:val="20"/>
          <w:szCs w:val="20"/>
          <w:lang w:val="de-CH"/>
        </w:rPr>
        <w:t xml:space="preserve">: </w:t>
      </w:r>
      <w:r w:rsidRPr="00246BDE">
        <w:rPr>
          <w:rFonts w:ascii="Arial" w:hAnsi="Arial" w:cs="Arial"/>
          <w:i/>
          <w:iCs/>
          <w:sz w:val="20"/>
          <w:szCs w:val="20"/>
          <w:lang w:val="de-CH"/>
        </w:rPr>
        <w:t>Falls Sie eine langjährige Bewirtschafterin oder Bewirtschafter</w:t>
      </w:r>
      <w:r>
        <w:rPr>
          <w:rFonts w:ascii="Arial" w:hAnsi="Arial" w:cs="Arial"/>
          <w:i/>
          <w:iCs/>
          <w:sz w:val="20"/>
          <w:szCs w:val="20"/>
          <w:lang w:val="de-CH"/>
        </w:rPr>
        <w:t xml:space="preserve"> mit entsprechender Erfahrung</w:t>
      </w:r>
      <w:r w:rsidRPr="00246BDE">
        <w:rPr>
          <w:rFonts w:ascii="Arial" w:hAnsi="Arial" w:cs="Arial"/>
          <w:i/>
          <w:iCs/>
          <w:sz w:val="20"/>
          <w:szCs w:val="20"/>
          <w:lang w:val="de-CH"/>
        </w:rPr>
        <w:t xml:space="preserve"> sind </w:t>
      </w:r>
      <w:r w:rsidRPr="000F2505">
        <w:rPr>
          <w:rFonts w:ascii="Arial" w:hAnsi="Arial" w:cs="Arial"/>
          <w:i/>
          <w:iCs/>
          <w:sz w:val="20"/>
          <w:szCs w:val="20"/>
          <w:lang w:val="de-CH"/>
        </w:rPr>
        <w:t xml:space="preserve">(z.B. 10 Jahre beanstandungsfreie Pflege) </w:t>
      </w:r>
      <w:r w:rsidRPr="00246BDE">
        <w:rPr>
          <w:rFonts w:ascii="Arial" w:hAnsi="Arial" w:cs="Arial"/>
          <w:i/>
          <w:iCs/>
          <w:sz w:val="20"/>
          <w:szCs w:val="20"/>
          <w:lang w:val="de-CH"/>
        </w:rPr>
        <w:t xml:space="preserve">und über keinen aktuellen Qualifikationsnachweis verfügen, nehmen </w:t>
      </w:r>
      <w:r w:rsidRPr="00246BDE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 xml:space="preserve">Sie bitte direkt Kontakt mit der Gemeindegärtnerei auf (Matthias Stocker </w:t>
      </w:r>
      <w:hyperlink r:id="rId11" w:history="1">
        <w:r w:rsidRPr="00246BDE">
          <w:rPr>
            <w:rStyle w:val="Hyperlink"/>
            <w:rFonts w:ascii="Arial" w:hAnsi="Arial" w:cs="Arial"/>
            <w:i/>
            <w:iCs/>
            <w:sz w:val="20"/>
            <w:szCs w:val="20"/>
          </w:rPr>
          <w:t>matthias.stocker@riehen.ch</w:t>
        </w:r>
      </w:hyperlink>
      <w:r w:rsidRPr="00246BDE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 xml:space="preserve"> / Tel. 061 645 95 12</w:t>
      </w:r>
      <w:r w:rsidRPr="00DA5395">
        <w:rPr>
          <w:rFonts w:ascii="Arial" w:hAnsi="Arial" w:cs="Arial"/>
          <w:i/>
          <w:iCs/>
          <w:color w:val="000000"/>
          <w:sz w:val="16"/>
          <w:szCs w:val="16"/>
          <w:lang w:val="de-CH"/>
        </w:rPr>
        <w:t>).</w:t>
      </w:r>
    </w:p>
    <w:sectPr w:rsidR="007E6834" w:rsidRPr="00B65812" w:rsidSect="00C72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59FF" w14:textId="77777777" w:rsidR="007A5295" w:rsidRDefault="007A5295">
      <w:pPr>
        <w:spacing w:after="0" w:line="240" w:lineRule="auto"/>
      </w:pPr>
      <w:r>
        <w:separator/>
      </w:r>
    </w:p>
  </w:endnote>
  <w:endnote w:type="continuationSeparator" w:id="0">
    <w:p w14:paraId="7EF1AC17" w14:textId="77777777" w:rsidR="007A5295" w:rsidRDefault="007A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4A56" w14:textId="77777777" w:rsidR="007A5295" w:rsidRDefault="007A52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056359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5E3E1D" w14:textId="77777777" w:rsidR="007A5295" w:rsidRPr="00AB295B" w:rsidRDefault="007A5295" w:rsidP="0044692F">
            <w:pPr>
              <w:pStyle w:val="Fuzeile"/>
              <w:tabs>
                <w:tab w:val="clear" w:pos="9026"/>
                <w:tab w:val="right" w:pos="9333"/>
              </w:tabs>
              <w:rPr>
                <w:rFonts w:ascii="Arial" w:hAnsi="Arial" w:cs="Arial"/>
                <w:sz w:val="20"/>
                <w:szCs w:val="20"/>
              </w:rPr>
            </w:pPr>
            <w:hyperlink r:id="rId1" w:history="1">
              <w:r w:rsidRPr="00AB295B">
                <w:rPr>
                  <w:rStyle w:val="Hyperlink"/>
                  <w:rFonts w:ascii="Arial" w:hAnsi="Arial" w:cs="Arial"/>
                  <w:sz w:val="20"/>
                  <w:szCs w:val="20"/>
                </w:rPr>
                <w:t>www.riehen.ch</w:t>
              </w:r>
            </w:hyperlink>
            <w:r w:rsidRPr="00AB295B">
              <w:rPr>
                <w:rFonts w:ascii="Arial" w:hAnsi="Arial" w:cs="Arial"/>
                <w:sz w:val="20"/>
                <w:szCs w:val="20"/>
              </w:rPr>
              <w:tab/>
            </w:r>
            <w:r w:rsidRPr="00AB295B">
              <w:rPr>
                <w:rFonts w:ascii="Arial" w:hAnsi="Arial" w:cs="Arial"/>
                <w:sz w:val="20"/>
                <w:szCs w:val="20"/>
              </w:rPr>
              <w:tab/>
              <w:t xml:space="preserve">Seite </w: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B295B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95B">
              <w:rPr>
                <w:rFonts w:ascii="Arial" w:hAnsi="Arial" w:cs="Arial"/>
                <w:sz w:val="20"/>
                <w:szCs w:val="20"/>
              </w:rPr>
              <w:t>2</w: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295B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B295B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95B">
              <w:rPr>
                <w:rFonts w:ascii="Arial" w:hAnsi="Arial" w:cs="Arial"/>
                <w:sz w:val="20"/>
                <w:szCs w:val="20"/>
              </w:rPr>
              <w:t>2</w: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4937" w14:textId="77777777" w:rsidR="007A5295" w:rsidRDefault="007A5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47AD" w14:textId="77777777" w:rsidR="007A5295" w:rsidRDefault="007A5295">
      <w:pPr>
        <w:spacing w:after="0" w:line="240" w:lineRule="auto"/>
      </w:pPr>
      <w:r>
        <w:separator/>
      </w:r>
    </w:p>
  </w:footnote>
  <w:footnote w:type="continuationSeparator" w:id="0">
    <w:p w14:paraId="0897697A" w14:textId="77777777" w:rsidR="007A5295" w:rsidRDefault="007A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E778" w14:textId="77777777" w:rsidR="007A5295" w:rsidRDefault="007A5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7C97" w14:textId="77777777" w:rsidR="007A5295" w:rsidRDefault="007A5295">
    <w:pPr>
      <w:pStyle w:val="Kopfzeile"/>
    </w:pPr>
    <w:r>
      <w:rPr>
        <w:noProof/>
      </w:rPr>
      <w:drawing>
        <wp:inline distT="0" distB="0" distL="0" distR="0" wp14:anchorId="464A8358" wp14:editId="339D9545">
          <wp:extent cx="1657985" cy="86512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65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2764" w14:textId="77777777" w:rsidR="007A5295" w:rsidRDefault="007A5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9A"/>
    <w:multiLevelType w:val="hybridMultilevel"/>
    <w:tmpl w:val="A4B2E2E4"/>
    <w:lvl w:ilvl="0" w:tplc="B9DA6664">
      <w:start w:val="5"/>
      <w:numFmt w:val="bullet"/>
      <w:lvlText w:val="-"/>
      <w:lvlJc w:val="left"/>
      <w:pPr>
        <w:ind w:left="1288" w:hanging="360"/>
      </w:pPr>
      <w:rPr>
        <w:rFonts w:ascii="Arial" w:eastAsiaTheme="minorHAnsi" w:hAnsi="Arial" w:cs="Arial" w:hint="default"/>
      </w:rPr>
    </w:lvl>
    <w:lvl w:ilvl="1" w:tplc="74740254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90DA5F9A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7EAE410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30815BC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F2C2976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DBD63412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CA0DC0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C5560B4E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5140428E"/>
    <w:multiLevelType w:val="hybridMultilevel"/>
    <w:tmpl w:val="BE881838"/>
    <w:lvl w:ilvl="0" w:tplc="F3A8F3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84C338" w:tentative="1">
      <w:start w:val="1"/>
      <w:numFmt w:val="lowerLetter"/>
      <w:lvlText w:val="%2."/>
      <w:lvlJc w:val="left"/>
      <w:pPr>
        <w:ind w:left="1440" w:hanging="360"/>
      </w:pPr>
    </w:lvl>
    <w:lvl w:ilvl="2" w:tplc="CD326C36" w:tentative="1">
      <w:start w:val="1"/>
      <w:numFmt w:val="lowerRoman"/>
      <w:lvlText w:val="%3."/>
      <w:lvlJc w:val="right"/>
      <w:pPr>
        <w:ind w:left="2160" w:hanging="180"/>
      </w:pPr>
    </w:lvl>
    <w:lvl w:ilvl="3" w:tplc="C1EE841E" w:tentative="1">
      <w:start w:val="1"/>
      <w:numFmt w:val="decimal"/>
      <w:lvlText w:val="%4."/>
      <w:lvlJc w:val="left"/>
      <w:pPr>
        <w:ind w:left="2880" w:hanging="360"/>
      </w:pPr>
    </w:lvl>
    <w:lvl w:ilvl="4" w:tplc="164A8B30" w:tentative="1">
      <w:start w:val="1"/>
      <w:numFmt w:val="lowerLetter"/>
      <w:lvlText w:val="%5."/>
      <w:lvlJc w:val="left"/>
      <w:pPr>
        <w:ind w:left="3600" w:hanging="360"/>
      </w:pPr>
    </w:lvl>
    <w:lvl w:ilvl="5" w:tplc="4DBA269C" w:tentative="1">
      <w:start w:val="1"/>
      <w:numFmt w:val="lowerRoman"/>
      <w:lvlText w:val="%6."/>
      <w:lvlJc w:val="right"/>
      <w:pPr>
        <w:ind w:left="4320" w:hanging="180"/>
      </w:pPr>
    </w:lvl>
    <w:lvl w:ilvl="6" w:tplc="B1BAD086" w:tentative="1">
      <w:start w:val="1"/>
      <w:numFmt w:val="decimal"/>
      <w:lvlText w:val="%7."/>
      <w:lvlJc w:val="left"/>
      <w:pPr>
        <w:ind w:left="5040" w:hanging="360"/>
      </w:pPr>
    </w:lvl>
    <w:lvl w:ilvl="7" w:tplc="5E2C4F24" w:tentative="1">
      <w:start w:val="1"/>
      <w:numFmt w:val="lowerLetter"/>
      <w:lvlText w:val="%8."/>
      <w:lvlJc w:val="left"/>
      <w:pPr>
        <w:ind w:left="5760" w:hanging="360"/>
      </w:pPr>
    </w:lvl>
    <w:lvl w:ilvl="8" w:tplc="A66CE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AE4"/>
    <w:multiLevelType w:val="hybridMultilevel"/>
    <w:tmpl w:val="05389444"/>
    <w:lvl w:ilvl="0" w:tplc="334EC56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C1209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AC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C7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A5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45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8F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9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26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566C3"/>
    <w:multiLevelType w:val="hybridMultilevel"/>
    <w:tmpl w:val="26120EA6"/>
    <w:lvl w:ilvl="0" w:tplc="F50EDD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8DE1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49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E0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4F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803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08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EB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0E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13927"/>
    <w:multiLevelType w:val="hybridMultilevel"/>
    <w:tmpl w:val="91366ECC"/>
    <w:lvl w:ilvl="0" w:tplc="1CFE7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A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26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63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22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2F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CC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7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C7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81209">
    <w:abstractNumId w:val="1"/>
  </w:num>
  <w:num w:numId="2" w16cid:durableId="960460629">
    <w:abstractNumId w:val="4"/>
  </w:num>
  <w:num w:numId="3" w16cid:durableId="2038846814">
    <w:abstractNumId w:val="2"/>
  </w:num>
  <w:num w:numId="4" w16cid:durableId="865943728">
    <w:abstractNumId w:val="0"/>
  </w:num>
  <w:num w:numId="5" w16cid:durableId="1511943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95"/>
    <w:rsid w:val="007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B65EF3D"/>
  <w15:docId w15:val="{4507EF70-95B0-4A2F-B7A3-5CEF205A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70D8"/>
  </w:style>
  <w:style w:type="paragraph" w:styleId="berschrift1">
    <w:name w:val="heading 1"/>
    <w:basedOn w:val="Standard"/>
    <w:next w:val="Standard"/>
    <w:link w:val="berschrift1Zchn"/>
    <w:uiPriority w:val="9"/>
    <w:qFormat/>
    <w:rsid w:val="003D3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D3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C50"/>
  </w:style>
  <w:style w:type="paragraph" w:styleId="Fuzeile">
    <w:name w:val="footer"/>
    <w:basedOn w:val="Standard"/>
    <w:link w:val="FuzeileZchn"/>
    <w:uiPriority w:val="99"/>
    <w:unhideWhenUsed/>
    <w:rsid w:val="007D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C50"/>
  </w:style>
  <w:style w:type="paragraph" w:styleId="Listenabsatz">
    <w:name w:val="List Paragraph"/>
    <w:basedOn w:val="Standard"/>
    <w:uiPriority w:val="34"/>
    <w:qFormat/>
    <w:rsid w:val="0005192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80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8F1B08"/>
  </w:style>
  <w:style w:type="character" w:styleId="Hyperlink">
    <w:name w:val="Hyperlink"/>
    <w:basedOn w:val="Absatz-Standardschriftart"/>
    <w:uiPriority w:val="99"/>
    <w:unhideWhenUsed/>
    <w:rsid w:val="00BD55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55D1"/>
    <w:rPr>
      <w:color w:val="605E5C"/>
      <w:shd w:val="clear" w:color="auto" w:fill="E1DFDD"/>
    </w:rPr>
  </w:style>
  <w:style w:type="paragraph" w:customStyle="1" w:styleId="Default">
    <w:name w:val="Default"/>
    <w:rsid w:val="00055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524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3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573FE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4D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4D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4D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D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4D4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3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ssammlung.bs.ch/app/de/texts_of_law/RiE%20789.3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ias.stocker@riehen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iehen.ch/de/verwaltung/dokumente/dokumente/hochstammobstbaeume/Antragsformular_Neuanmeldung_Abgeltungsbeitraeg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.geo.bs.ch/s/gT0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h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49C4-4202-4B9D-8A2E-53F5660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Antragsformular_wiederkehrende_Abgeltungsbeiträge</dc:title>
  <dc:creator>policymakers international</dc:creator>
  <cp:lastModifiedBy>Kunst, Katrin</cp:lastModifiedBy>
  <cp:revision>2</cp:revision>
  <cp:lastPrinted>2023-12-12T07:54:00Z</cp:lastPrinted>
  <dcterms:created xsi:type="dcterms:W3CDTF">2023-12-12T08:06:00Z</dcterms:created>
  <dcterms:modified xsi:type="dcterms:W3CDTF">2023-12-12T08:06:00Z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